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D2" w:rsidRPr="000F141D" w:rsidRDefault="00091BD2" w:rsidP="00091BD2">
      <w:pPr>
        <w:rPr>
          <w:rFonts w:ascii="Arial" w:hAnsi="Arial" w:cs="Arial"/>
          <w:color w:val="7030A0"/>
          <w:sz w:val="30"/>
          <w:szCs w:val="30"/>
          <w:shd w:val="clear" w:color="auto" w:fill="EEEEEE"/>
        </w:rPr>
      </w:pPr>
      <w:r w:rsidRPr="000F141D">
        <w:rPr>
          <w:rFonts w:ascii="Arial" w:hAnsi="Arial" w:cs="Arial"/>
          <w:color w:val="7030A0"/>
          <w:sz w:val="30"/>
          <w:szCs w:val="30"/>
          <w:shd w:val="clear" w:color="auto" w:fill="EEEEEE"/>
        </w:rPr>
        <w:t xml:space="preserve">SİNEMA-SÖYLEŞİLERİ </w:t>
      </w:r>
      <w:r>
        <w:rPr>
          <w:rFonts w:ascii="Arial" w:hAnsi="Arial" w:cs="Arial"/>
          <w:color w:val="7030A0"/>
          <w:sz w:val="30"/>
          <w:szCs w:val="30"/>
          <w:shd w:val="clear" w:color="auto" w:fill="EEEEEE"/>
        </w:rPr>
        <w:t xml:space="preserve">VELİ </w:t>
      </w:r>
      <w:r w:rsidRPr="000F141D">
        <w:rPr>
          <w:rFonts w:ascii="Arial" w:hAnsi="Arial" w:cs="Arial"/>
          <w:color w:val="7030A0"/>
          <w:sz w:val="30"/>
          <w:szCs w:val="30"/>
          <w:shd w:val="clear" w:color="auto" w:fill="EEEEEE"/>
        </w:rPr>
        <w:t>DAVETİYESİ</w:t>
      </w:r>
    </w:p>
    <w:p w:rsidR="0096789A" w:rsidRPr="00091BD2" w:rsidRDefault="00334FFE">
      <w:pPr>
        <w:rPr>
          <w:rFonts w:ascii="Bahnschrift SemiBold Condensed" w:hAnsi="Bahnschrift SemiBold Condensed" w:cs="Helvetica"/>
          <w:color w:val="4F4F4F"/>
          <w:sz w:val="32"/>
          <w:szCs w:val="32"/>
          <w:shd w:val="clear" w:color="auto" w:fill="FAF9F7"/>
        </w:rPr>
      </w:pPr>
      <w:r w:rsidRPr="00091BD2">
        <w:rPr>
          <w:rFonts w:ascii="Bahnschrift SemiBold Condensed" w:hAnsi="Bahnschrift SemiBold Condensed" w:cs="Helvetica"/>
          <w:color w:val="4F4F4F"/>
          <w:sz w:val="32"/>
          <w:szCs w:val="32"/>
          <w:shd w:val="clear" w:color="auto" w:fill="FAF9F7"/>
        </w:rPr>
        <w:t xml:space="preserve">Bir sinema salonunun karanlığında beyazperdede film karakterlerinin </w:t>
      </w:r>
      <w:r w:rsidR="00091BD2" w:rsidRPr="00091BD2">
        <w:rPr>
          <w:rFonts w:ascii="Bahnschrift SemiBold Condensed" w:hAnsi="Bahnschrift SemiBold Condensed" w:cs="Helvetica"/>
          <w:noProof/>
          <w:color w:val="4F4F4F"/>
          <w:sz w:val="32"/>
          <w:szCs w:val="32"/>
          <w:shd w:val="clear" w:color="auto" w:fill="FAF9F7"/>
          <w:lang w:eastAsia="tr-TR"/>
        </w:rPr>
        <w:drawing>
          <wp:inline distT="0" distB="0" distL="0" distR="0">
            <wp:extent cx="4220845" cy="852872"/>
            <wp:effectExtent l="19050" t="0" r="8255" b="0"/>
            <wp:docPr id="12" name="Resim 12" descr="http://www.psikologaysunaktas.com/wp-content/uploads/2018/08/20180727_17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sikologaysunaktas.com/wp-content/uploads/2018/08/20180727_173211.png"/>
                    <pic:cNvPicPr>
                      <a:picLocks noChangeAspect="1" noChangeArrowheads="1"/>
                    </pic:cNvPicPr>
                  </pic:nvPicPr>
                  <pic:blipFill>
                    <a:blip r:embed="rId4" cstate="print"/>
                    <a:srcRect/>
                    <a:stretch>
                      <a:fillRect/>
                    </a:stretch>
                  </pic:blipFill>
                  <pic:spPr bwMode="auto">
                    <a:xfrm>
                      <a:off x="0" y="0"/>
                      <a:ext cx="4220845" cy="852872"/>
                    </a:xfrm>
                    <a:prstGeom prst="rect">
                      <a:avLst/>
                    </a:prstGeom>
                    <a:noFill/>
                    <a:ln w="9525">
                      <a:noFill/>
                      <a:miter lim="800000"/>
                      <a:headEnd/>
                      <a:tailEnd/>
                    </a:ln>
                  </pic:spPr>
                </pic:pic>
              </a:graphicData>
            </a:graphic>
          </wp:inline>
        </w:drawing>
      </w:r>
      <w:r w:rsidRPr="00091BD2">
        <w:rPr>
          <w:rFonts w:ascii="Bahnschrift SemiBold Condensed" w:hAnsi="Bahnschrift SemiBold Condensed" w:cs="Helvetica"/>
          <w:color w:val="4F4F4F"/>
          <w:sz w:val="32"/>
          <w:szCs w:val="32"/>
          <w:shd w:val="clear" w:color="auto" w:fill="FAF9F7"/>
        </w:rPr>
        <w:t>hikayelerini izlerken korkmadan, çekinmeden, gülerek ya da ağlayarak filmin akışına kendimizi kaptırıveririz. Dahası karakterde kendimizden bir şeyler görüp, onunla bütünleşirsek kendimizi onun yerine bile koyabiliriz. Böylece hem kendi bilinçaltımızla hem de iliklerimize kadar işlemiş olan kültürel bilinçaltımızla duygusal iletişime geçebilir, kendi benliğimizin saklı kalmış yanlarını beyazperdeye yansıyan haller üzerinden görebiliriz. Böylece sinema kendimizi daha yakından tanıyabilmemiz ve dönüşebilmemiz için zihinsel ve ruhsal ipuçları sunabilir (Izod ve Dovalis,2015)</w:t>
      </w:r>
    </w:p>
    <w:p w:rsidR="00334FFE" w:rsidRDefault="00AB3F96" w:rsidP="00C8477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nema terapi ile ilgili gÃ¶rsel sonucu" style="width:24pt;height:24pt"/>
        </w:pict>
      </w:r>
      <w:r w:rsidR="00334FFE" w:rsidRPr="00C84777">
        <w:rPr>
          <w:noProof/>
          <w:color w:val="7030A0"/>
          <w:lang w:eastAsia="tr-TR"/>
        </w:rPr>
        <w:drawing>
          <wp:inline distT="0" distB="0" distL="0" distR="0">
            <wp:extent cx="4419600" cy="2143125"/>
            <wp:effectExtent l="19050" t="0" r="0" b="0"/>
            <wp:docPr id="2" name="Resim 2" descr="C:\Users\İLKAY\Desktop\s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KAY\Desktop\sinema.jpg"/>
                    <pic:cNvPicPr>
                      <a:picLocks noChangeAspect="1" noChangeArrowheads="1"/>
                    </pic:cNvPicPr>
                  </pic:nvPicPr>
                  <pic:blipFill>
                    <a:blip r:embed="rId5"/>
                    <a:srcRect/>
                    <a:stretch>
                      <a:fillRect/>
                    </a:stretch>
                  </pic:blipFill>
                  <pic:spPr bwMode="auto">
                    <a:xfrm>
                      <a:off x="0" y="0"/>
                      <a:ext cx="4419600" cy="2143125"/>
                    </a:xfrm>
                    <a:prstGeom prst="rect">
                      <a:avLst/>
                    </a:prstGeom>
                    <a:noFill/>
                    <a:ln w="9525">
                      <a:noFill/>
                      <a:miter lim="800000"/>
                      <a:headEnd/>
                      <a:tailEnd/>
                    </a:ln>
                  </pic:spPr>
                </pic:pic>
              </a:graphicData>
            </a:graphic>
          </wp:inline>
        </w:drawing>
      </w:r>
    </w:p>
    <w:p w:rsidR="00091BD2" w:rsidRPr="00091BD2" w:rsidRDefault="00091BD2" w:rsidP="00091BD2">
      <w:pPr>
        <w:rPr>
          <w:rFonts w:ascii="Bahnschrift Condensed" w:hAnsi="Bahnschrift Condensed" w:cs="Arial"/>
          <w:color w:val="111111"/>
          <w:sz w:val="32"/>
          <w:szCs w:val="32"/>
          <w:shd w:val="clear" w:color="auto" w:fill="FFFF00"/>
        </w:rPr>
      </w:pPr>
      <w:r w:rsidRPr="00091BD2">
        <w:rPr>
          <w:rFonts w:ascii="Bahnschrift Condensed" w:hAnsi="Bahnschrift Condensed" w:cs="Arial"/>
          <w:color w:val="111111"/>
          <w:sz w:val="32"/>
          <w:szCs w:val="32"/>
          <w:shd w:val="clear" w:color="auto" w:fill="FFFF00"/>
        </w:rPr>
        <w:lastRenderedPageBreak/>
        <w:t xml:space="preserve">Sinema söyleşileri, içgörü ve farkındalık kazandıran yardımcı bir tekniktir </w:t>
      </w:r>
    </w:p>
    <w:p w:rsidR="00091BD2" w:rsidRPr="00C84777" w:rsidRDefault="00091BD2" w:rsidP="00091BD2">
      <w:pPr>
        <w:rPr>
          <w:rFonts w:ascii="Bahnschrift Condensed" w:hAnsi="Bahnschrift Condensed" w:cs="Arial"/>
          <w:color w:val="7030A0"/>
          <w:sz w:val="32"/>
          <w:szCs w:val="32"/>
          <w:shd w:val="clear" w:color="auto" w:fill="FFFFFF"/>
        </w:rPr>
      </w:pPr>
      <w:r w:rsidRPr="00C84777">
        <w:rPr>
          <w:rFonts w:ascii="Bahnschrift Condensed" w:hAnsi="Bahnschrift Condensed" w:cs="Arial"/>
          <w:b/>
          <w:i/>
          <w:color w:val="C00000"/>
          <w:sz w:val="32"/>
          <w:szCs w:val="32"/>
          <w:u w:val="single"/>
          <w:shd w:val="clear" w:color="auto" w:fill="FFFFFF"/>
        </w:rPr>
        <w:t>EKİM DÜŞÜ</w:t>
      </w:r>
      <w:r w:rsidRPr="00C84777">
        <w:rPr>
          <w:rFonts w:ascii="Bahnschrift Condensed" w:hAnsi="Bahnschrift Condensed" w:cs="Arial"/>
          <w:b/>
          <w:i/>
          <w:color w:val="7030A0"/>
          <w:sz w:val="32"/>
          <w:szCs w:val="32"/>
          <w:u w:val="single"/>
          <w:shd w:val="clear" w:color="auto" w:fill="FFFFFF"/>
        </w:rPr>
        <w:t xml:space="preserve"> </w:t>
      </w:r>
      <w:r w:rsidRPr="00C84777">
        <w:rPr>
          <w:rFonts w:ascii="Bahnschrift Condensed" w:hAnsi="Bahnschrift Condensed" w:cs="Arial"/>
          <w:color w:val="7030A0"/>
          <w:sz w:val="32"/>
          <w:szCs w:val="32"/>
          <w:shd w:val="clear" w:color="auto" w:fill="FFFFFF"/>
        </w:rPr>
        <w:t xml:space="preserve"> Filmini izleyerek motivasyon, kariyer planlama, aile ilişkileri  konularında söyleşilerde bulunmaya davetlisiniz</w:t>
      </w:r>
    </w:p>
    <w:p w:rsidR="00091BD2" w:rsidRDefault="00091BD2">
      <w:r>
        <w:rPr>
          <w:noProof/>
          <w:lang w:eastAsia="tr-TR"/>
        </w:rPr>
        <w:drawing>
          <wp:inline distT="0" distB="0" distL="0" distR="0">
            <wp:extent cx="4095750" cy="2028825"/>
            <wp:effectExtent l="19050" t="0" r="0" b="0"/>
            <wp:docPr id="4" name="Resim 4" descr="C:\Users\İLKAY\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KAY\Desktop\indir.jpg"/>
                    <pic:cNvPicPr>
                      <a:picLocks noChangeAspect="1" noChangeArrowheads="1"/>
                    </pic:cNvPicPr>
                  </pic:nvPicPr>
                  <pic:blipFill>
                    <a:blip r:embed="rId6"/>
                    <a:srcRect/>
                    <a:stretch>
                      <a:fillRect/>
                    </a:stretch>
                  </pic:blipFill>
                  <pic:spPr bwMode="auto">
                    <a:xfrm>
                      <a:off x="0" y="0"/>
                      <a:ext cx="4095750" cy="2028825"/>
                    </a:xfrm>
                    <a:prstGeom prst="rect">
                      <a:avLst/>
                    </a:prstGeom>
                    <a:noFill/>
                    <a:ln w="9525">
                      <a:noFill/>
                      <a:miter lim="800000"/>
                      <a:headEnd/>
                      <a:tailEnd/>
                    </a:ln>
                  </pic:spPr>
                </pic:pic>
              </a:graphicData>
            </a:graphic>
          </wp:inline>
        </w:drawing>
      </w:r>
    </w:p>
    <w:p w:rsidR="00091BD2" w:rsidRDefault="00091B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1184"/>
      </w:tblGrid>
      <w:tr w:rsidR="00091BD2" w:rsidRPr="00B00C18" w:rsidTr="00261D5C">
        <w:trPr>
          <w:trHeight w:val="786"/>
        </w:trPr>
        <w:tc>
          <w:tcPr>
            <w:tcW w:w="5303" w:type="dxa"/>
            <w:tcBorders>
              <w:top w:val="single" w:sz="4" w:space="0" w:color="000000"/>
              <w:left w:val="single" w:sz="4" w:space="0" w:color="000000"/>
              <w:bottom w:val="single" w:sz="4" w:space="0" w:color="000000"/>
              <w:right w:val="single" w:sz="4" w:space="0" w:color="000000"/>
            </w:tcBorders>
            <w:hideMark/>
          </w:tcPr>
          <w:p w:rsidR="00091BD2" w:rsidRPr="00B00C18" w:rsidRDefault="006B469D" w:rsidP="00261D5C">
            <w:pPr>
              <w:tabs>
                <w:tab w:val="left" w:pos="2040"/>
              </w:tabs>
              <w:rPr>
                <w:rFonts w:ascii="Algerian" w:hAnsi="Algerian"/>
                <w:color w:val="7030A0"/>
                <w:sz w:val="32"/>
                <w:szCs w:val="32"/>
              </w:rPr>
            </w:pPr>
            <w:r w:rsidRPr="00B00C18">
              <w:rPr>
                <w:rFonts w:ascii="Algerian" w:hAnsi="Algerian"/>
                <w:color w:val="7030A0"/>
                <w:sz w:val="32"/>
                <w:szCs w:val="32"/>
              </w:rPr>
              <w:t>S</w:t>
            </w:r>
            <w:r w:rsidRPr="00B00C18">
              <w:rPr>
                <w:rFonts w:ascii="Times New Roman" w:hAnsi="Times New Roman" w:cs="Times New Roman"/>
                <w:color w:val="7030A0"/>
                <w:sz w:val="32"/>
                <w:szCs w:val="32"/>
              </w:rPr>
              <w:t xml:space="preserve">İNEMA/SÖYLEŞİ </w:t>
            </w:r>
            <w:r w:rsidR="00091BD2" w:rsidRPr="00B00C18">
              <w:rPr>
                <w:rFonts w:ascii="Algerian" w:hAnsi="Algerian"/>
                <w:color w:val="7030A0"/>
                <w:sz w:val="32"/>
                <w:szCs w:val="32"/>
              </w:rPr>
              <w:t>GÜN</w:t>
            </w:r>
          </w:p>
        </w:tc>
        <w:tc>
          <w:tcPr>
            <w:tcW w:w="1184" w:type="dxa"/>
            <w:tcBorders>
              <w:top w:val="single" w:sz="4" w:space="0" w:color="000000"/>
              <w:left w:val="single" w:sz="4" w:space="0" w:color="000000"/>
              <w:bottom w:val="single" w:sz="4" w:space="0" w:color="000000"/>
              <w:right w:val="single" w:sz="4" w:space="0" w:color="000000"/>
            </w:tcBorders>
            <w:hideMark/>
          </w:tcPr>
          <w:p w:rsidR="00091BD2" w:rsidRPr="00B00C18" w:rsidRDefault="00091BD2" w:rsidP="00261D5C">
            <w:pPr>
              <w:tabs>
                <w:tab w:val="left" w:pos="2040"/>
              </w:tabs>
              <w:rPr>
                <w:rFonts w:ascii="Algerian" w:hAnsi="Algerian"/>
                <w:color w:val="7030A0"/>
                <w:sz w:val="32"/>
                <w:szCs w:val="32"/>
              </w:rPr>
            </w:pPr>
            <w:r w:rsidRPr="00B00C18">
              <w:rPr>
                <w:rFonts w:ascii="Algerian" w:hAnsi="Algerian"/>
                <w:color w:val="7030A0"/>
                <w:sz w:val="32"/>
                <w:szCs w:val="32"/>
              </w:rPr>
              <w:t>SAAT</w:t>
            </w:r>
          </w:p>
        </w:tc>
      </w:tr>
      <w:tr w:rsidR="00091BD2" w:rsidTr="00261D5C">
        <w:trPr>
          <w:trHeight w:val="786"/>
        </w:trPr>
        <w:tc>
          <w:tcPr>
            <w:tcW w:w="5303" w:type="dxa"/>
            <w:tcBorders>
              <w:top w:val="single" w:sz="4" w:space="0" w:color="000000"/>
              <w:left w:val="single" w:sz="4" w:space="0" w:color="000000"/>
              <w:bottom w:val="single" w:sz="4" w:space="0" w:color="000000"/>
              <w:right w:val="single" w:sz="4" w:space="0" w:color="000000"/>
            </w:tcBorders>
            <w:hideMark/>
          </w:tcPr>
          <w:p w:rsidR="00091BD2" w:rsidRPr="00C953AC" w:rsidRDefault="00091BD2" w:rsidP="00091BD2">
            <w:pPr>
              <w:tabs>
                <w:tab w:val="left" w:pos="2040"/>
              </w:tabs>
              <w:rPr>
                <w:rFonts w:ascii="Times New Roman" w:hAnsi="Times New Roman" w:cs="Times New Roman"/>
                <w:sz w:val="32"/>
                <w:szCs w:val="32"/>
              </w:rPr>
            </w:pPr>
            <w:r>
              <w:rPr>
                <w:rFonts w:ascii="Algerian" w:hAnsi="Algerian"/>
                <w:sz w:val="32"/>
                <w:szCs w:val="32"/>
              </w:rPr>
              <w:t>26.03.2019=SALI</w:t>
            </w:r>
          </w:p>
        </w:tc>
        <w:tc>
          <w:tcPr>
            <w:tcW w:w="1184"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261D5C">
            <w:pPr>
              <w:tabs>
                <w:tab w:val="left" w:pos="2040"/>
              </w:tabs>
              <w:rPr>
                <w:rFonts w:ascii="Algerian" w:hAnsi="Algerian"/>
                <w:sz w:val="32"/>
                <w:szCs w:val="32"/>
              </w:rPr>
            </w:pPr>
            <w:r>
              <w:rPr>
                <w:rFonts w:ascii="Algerian" w:hAnsi="Algerian"/>
                <w:sz w:val="32"/>
                <w:szCs w:val="32"/>
              </w:rPr>
              <w:t>14:00</w:t>
            </w:r>
          </w:p>
        </w:tc>
      </w:tr>
      <w:tr w:rsidR="00091BD2" w:rsidTr="00261D5C">
        <w:tc>
          <w:tcPr>
            <w:tcW w:w="5303"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261D5C">
            <w:pPr>
              <w:tabs>
                <w:tab w:val="left" w:pos="2040"/>
              </w:tabs>
              <w:rPr>
                <w:rFonts w:ascii="Algerian" w:hAnsi="Algerian"/>
                <w:sz w:val="32"/>
                <w:szCs w:val="32"/>
              </w:rPr>
            </w:pPr>
          </w:p>
        </w:tc>
        <w:tc>
          <w:tcPr>
            <w:tcW w:w="1184"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261D5C">
            <w:pPr>
              <w:tabs>
                <w:tab w:val="left" w:pos="2040"/>
              </w:tabs>
              <w:rPr>
                <w:rFonts w:ascii="Algerian" w:hAnsi="Algerian"/>
                <w:sz w:val="32"/>
                <w:szCs w:val="32"/>
              </w:rPr>
            </w:pPr>
          </w:p>
        </w:tc>
      </w:tr>
      <w:tr w:rsidR="00091BD2" w:rsidTr="00261D5C">
        <w:tc>
          <w:tcPr>
            <w:tcW w:w="5303"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261D5C">
            <w:pPr>
              <w:tabs>
                <w:tab w:val="left" w:pos="2040"/>
              </w:tabs>
              <w:rPr>
                <w:rFonts w:ascii="Algerian" w:hAnsi="Algerian"/>
                <w:sz w:val="32"/>
                <w:szCs w:val="32"/>
              </w:rPr>
            </w:pPr>
          </w:p>
        </w:tc>
        <w:tc>
          <w:tcPr>
            <w:tcW w:w="1184"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261D5C">
            <w:pPr>
              <w:tabs>
                <w:tab w:val="left" w:pos="2040"/>
              </w:tabs>
              <w:rPr>
                <w:rFonts w:ascii="Algerian" w:hAnsi="Algerian"/>
                <w:sz w:val="32"/>
                <w:szCs w:val="32"/>
              </w:rPr>
            </w:pPr>
          </w:p>
        </w:tc>
      </w:tr>
      <w:tr w:rsidR="00091BD2" w:rsidTr="00261D5C">
        <w:tc>
          <w:tcPr>
            <w:tcW w:w="5303"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261D5C">
            <w:pPr>
              <w:tabs>
                <w:tab w:val="left" w:pos="2040"/>
              </w:tabs>
              <w:rPr>
                <w:rFonts w:ascii="Algerian" w:hAnsi="Algerian"/>
                <w:sz w:val="32"/>
                <w:szCs w:val="32"/>
              </w:rPr>
            </w:pPr>
          </w:p>
        </w:tc>
        <w:tc>
          <w:tcPr>
            <w:tcW w:w="1184"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261D5C">
            <w:pPr>
              <w:tabs>
                <w:tab w:val="left" w:pos="2040"/>
              </w:tabs>
              <w:rPr>
                <w:rFonts w:ascii="Algerian" w:hAnsi="Algerian"/>
                <w:b/>
                <w:sz w:val="32"/>
                <w:szCs w:val="32"/>
              </w:rPr>
            </w:pPr>
          </w:p>
        </w:tc>
      </w:tr>
      <w:tr w:rsidR="00091BD2" w:rsidTr="00261D5C">
        <w:tc>
          <w:tcPr>
            <w:tcW w:w="5303"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091BD2">
            <w:pPr>
              <w:tabs>
                <w:tab w:val="left" w:pos="2040"/>
              </w:tabs>
              <w:rPr>
                <w:rFonts w:ascii="Algerian" w:hAnsi="Algerian"/>
                <w:sz w:val="32"/>
                <w:szCs w:val="32"/>
              </w:rPr>
            </w:pPr>
            <w:r>
              <w:rPr>
                <w:rFonts w:ascii="Algerian" w:hAnsi="Algerian"/>
                <w:sz w:val="32"/>
                <w:szCs w:val="32"/>
              </w:rPr>
              <w:t>29</w:t>
            </w:r>
            <w:r w:rsidRPr="000F141D">
              <w:rPr>
                <w:rFonts w:ascii="Algerian" w:hAnsi="Algerian"/>
                <w:sz w:val="32"/>
                <w:szCs w:val="32"/>
              </w:rPr>
              <w:t>.</w:t>
            </w:r>
            <w:r>
              <w:rPr>
                <w:rFonts w:ascii="Algerian" w:hAnsi="Algerian"/>
                <w:sz w:val="32"/>
                <w:szCs w:val="32"/>
              </w:rPr>
              <w:t>03</w:t>
            </w:r>
            <w:r w:rsidRPr="000F141D">
              <w:rPr>
                <w:rFonts w:ascii="Algerian" w:hAnsi="Algerian"/>
                <w:sz w:val="32"/>
                <w:szCs w:val="32"/>
              </w:rPr>
              <w:t>.201</w:t>
            </w:r>
            <w:r>
              <w:rPr>
                <w:rFonts w:ascii="Algerian" w:hAnsi="Algerian"/>
                <w:sz w:val="32"/>
                <w:szCs w:val="32"/>
              </w:rPr>
              <w:t>9</w:t>
            </w:r>
            <w:r w:rsidRPr="000F141D">
              <w:rPr>
                <w:rFonts w:ascii="Algerian" w:hAnsi="Algerian"/>
                <w:sz w:val="32"/>
                <w:szCs w:val="32"/>
              </w:rPr>
              <w:t>-Cuma</w:t>
            </w:r>
          </w:p>
        </w:tc>
        <w:tc>
          <w:tcPr>
            <w:tcW w:w="1184"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B00C18">
            <w:pPr>
              <w:tabs>
                <w:tab w:val="left" w:pos="2040"/>
              </w:tabs>
              <w:rPr>
                <w:rFonts w:ascii="Algerian" w:hAnsi="Algerian"/>
                <w:sz w:val="32"/>
                <w:szCs w:val="32"/>
              </w:rPr>
            </w:pPr>
            <w:r w:rsidRPr="000F141D">
              <w:rPr>
                <w:rFonts w:ascii="Algerian" w:hAnsi="Algerian"/>
                <w:sz w:val="32"/>
                <w:szCs w:val="32"/>
              </w:rPr>
              <w:t>17:</w:t>
            </w:r>
            <w:r w:rsidR="00B00C18">
              <w:rPr>
                <w:rFonts w:ascii="Algerian" w:hAnsi="Algerian"/>
                <w:sz w:val="32"/>
                <w:szCs w:val="32"/>
              </w:rPr>
              <w:t>2</w:t>
            </w:r>
            <w:r w:rsidRPr="000F141D">
              <w:rPr>
                <w:rFonts w:ascii="Algerian" w:hAnsi="Algerian"/>
                <w:sz w:val="32"/>
                <w:szCs w:val="32"/>
              </w:rPr>
              <w:t>0</w:t>
            </w:r>
          </w:p>
        </w:tc>
      </w:tr>
      <w:tr w:rsidR="00091BD2" w:rsidTr="00261D5C">
        <w:tc>
          <w:tcPr>
            <w:tcW w:w="5303" w:type="dxa"/>
            <w:tcBorders>
              <w:top w:val="single" w:sz="4" w:space="0" w:color="000000"/>
              <w:left w:val="single" w:sz="4" w:space="0" w:color="000000"/>
              <w:bottom w:val="single" w:sz="4" w:space="0" w:color="000000"/>
              <w:right w:val="single" w:sz="4" w:space="0" w:color="000000"/>
            </w:tcBorders>
            <w:hideMark/>
          </w:tcPr>
          <w:p w:rsidR="00091BD2" w:rsidRPr="00091BD2" w:rsidRDefault="00091BD2" w:rsidP="00261D5C">
            <w:pPr>
              <w:tabs>
                <w:tab w:val="left" w:pos="2040"/>
              </w:tabs>
              <w:rPr>
                <w:rFonts w:ascii="Times New Roman" w:hAnsi="Times New Roman" w:cs="Times New Roman"/>
                <w:b/>
                <w:sz w:val="32"/>
                <w:szCs w:val="32"/>
              </w:rPr>
            </w:pPr>
            <w:r>
              <w:rPr>
                <w:rFonts w:ascii="Algerian" w:hAnsi="Algerian"/>
                <w:b/>
                <w:sz w:val="32"/>
                <w:szCs w:val="32"/>
              </w:rPr>
              <w:t>30.03.2019= CUMARTES</w:t>
            </w:r>
            <w:r>
              <w:rPr>
                <w:rFonts w:ascii="Times New Roman" w:hAnsi="Times New Roman" w:cs="Times New Roman"/>
                <w:b/>
                <w:sz w:val="32"/>
                <w:szCs w:val="32"/>
              </w:rPr>
              <w:t>İ</w:t>
            </w:r>
          </w:p>
        </w:tc>
        <w:tc>
          <w:tcPr>
            <w:tcW w:w="1184" w:type="dxa"/>
            <w:tcBorders>
              <w:top w:val="single" w:sz="4" w:space="0" w:color="000000"/>
              <w:left w:val="single" w:sz="4" w:space="0" w:color="000000"/>
              <w:bottom w:val="single" w:sz="4" w:space="0" w:color="000000"/>
              <w:right w:val="single" w:sz="4" w:space="0" w:color="000000"/>
            </w:tcBorders>
            <w:hideMark/>
          </w:tcPr>
          <w:p w:rsidR="00091BD2" w:rsidRPr="000F141D" w:rsidRDefault="00091BD2" w:rsidP="00091BD2">
            <w:pPr>
              <w:tabs>
                <w:tab w:val="left" w:pos="2040"/>
              </w:tabs>
              <w:rPr>
                <w:rFonts w:ascii="Algerian" w:hAnsi="Algerian"/>
                <w:b/>
                <w:sz w:val="32"/>
                <w:szCs w:val="32"/>
              </w:rPr>
            </w:pPr>
            <w:r>
              <w:rPr>
                <w:rFonts w:ascii="Algerian" w:hAnsi="Algerian"/>
                <w:b/>
                <w:sz w:val="32"/>
                <w:szCs w:val="32"/>
              </w:rPr>
              <w:t>12</w:t>
            </w:r>
            <w:r w:rsidRPr="000F141D">
              <w:rPr>
                <w:rFonts w:ascii="Algerian" w:hAnsi="Algerian"/>
                <w:b/>
                <w:sz w:val="32"/>
                <w:szCs w:val="32"/>
              </w:rPr>
              <w:t>:</w:t>
            </w:r>
            <w:r>
              <w:rPr>
                <w:rFonts w:ascii="Algerian" w:hAnsi="Algerian"/>
                <w:b/>
                <w:sz w:val="32"/>
                <w:szCs w:val="32"/>
              </w:rPr>
              <w:t>1</w:t>
            </w:r>
            <w:r w:rsidRPr="000F141D">
              <w:rPr>
                <w:rFonts w:ascii="Algerian" w:hAnsi="Algerian"/>
                <w:b/>
                <w:sz w:val="32"/>
                <w:szCs w:val="32"/>
              </w:rPr>
              <w:t>0</w:t>
            </w:r>
          </w:p>
        </w:tc>
      </w:tr>
    </w:tbl>
    <w:p w:rsidR="00091BD2" w:rsidRPr="00C84777" w:rsidRDefault="006B469D">
      <w:pPr>
        <w:rPr>
          <w:rFonts w:ascii="Bahnschrift SemiBold" w:hAnsi="Bahnschrift SemiBold"/>
          <w:sz w:val="32"/>
          <w:szCs w:val="32"/>
        </w:rPr>
      </w:pPr>
      <w:r w:rsidRPr="00C84777">
        <w:rPr>
          <w:rFonts w:ascii="Bahnschrift SemiBold" w:hAnsi="Bahnschrift SemiBold"/>
          <w:sz w:val="32"/>
          <w:szCs w:val="32"/>
        </w:rPr>
        <w:t xml:space="preserve">Dr. İlkay GÜNER EŞERLER </w:t>
      </w:r>
    </w:p>
    <w:p w:rsidR="006B469D" w:rsidRPr="00C84777" w:rsidRDefault="006B469D">
      <w:pPr>
        <w:rPr>
          <w:rFonts w:ascii="Bahnschrift SemiBold" w:hAnsi="Bahnschrift SemiBold"/>
          <w:sz w:val="32"/>
          <w:szCs w:val="32"/>
        </w:rPr>
      </w:pPr>
      <w:r w:rsidRPr="00C84777">
        <w:rPr>
          <w:rFonts w:ascii="Bahnschrift SemiBold" w:hAnsi="Bahnschrift SemiBold"/>
          <w:sz w:val="32"/>
          <w:szCs w:val="32"/>
        </w:rPr>
        <w:t xml:space="preserve">Psikolojik Danışman/Rehber Öğretmen </w:t>
      </w:r>
    </w:p>
    <w:p w:rsidR="006B469D" w:rsidRPr="00C84777" w:rsidRDefault="006B469D">
      <w:pPr>
        <w:rPr>
          <w:rFonts w:ascii="Bahnschrift Condensed" w:hAnsi="Bahnschrift Condensed"/>
          <w:sz w:val="40"/>
          <w:szCs w:val="40"/>
        </w:rPr>
      </w:pPr>
      <w:r w:rsidRPr="00C84777">
        <w:rPr>
          <w:rFonts w:ascii="Bahnschrift Condensed" w:hAnsi="Bahnschrift Condensed"/>
          <w:sz w:val="40"/>
          <w:szCs w:val="40"/>
        </w:rPr>
        <w:t>YER: KURUM ÇOK AMAÇLI TOPLANTI SALONU</w:t>
      </w:r>
    </w:p>
    <w:sectPr w:rsidR="006B469D" w:rsidRPr="00C84777" w:rsidSect="00091BD2">
      <w:pgSz w:w="16838" w:h="11906" w:orient="landscape"/>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hnschrift SemiBold Condensed">
    <w:panose1 w:val="020B0502040204020203"/>
    <w:charset w:val="A2"/>
    <w:family w:val="swiss"/>
    <w:pitch w:val="variable"/>
    <w:sig w:usb0="A00002C7"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hnschrift Condensed">
    <w:panose1 w:val="020B0502040204020203"/>
    <w:charset w:val="A2"/>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34FFE"/>
    <w:rsid w:val="00091BD2"/>
    <w:rsid w:val="00093E0C"/>
    <w:rsid w:val="00216040"/>
    <w:rsid w:val="00334FFE"/>
    <w:rsid w:val="006B469D"/>
    <w:rsid w:val="0096789A"/>
    <w:rsid w:val="00AB3F96"/>
    <w:rsid w:val="00B00C18"/>
    <w:rsid w:val="00C847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4F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İLKAY</cp:lastModifiedBy>
  <cp:revision>2</cp:revision>
  <dcterms:created xsi:type="dcterms:W3CDTF">2019-03-16T10:02:00Z</dcterms:created>
  <dcterms:modified xsi:type="dcterms:W3CDTF">2019-03-16T10:02:00Z</dcterms:modified>
</cp:coreProperties>
</file>